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b/>
          <w:bCs/>
          <w:sz w:val="24"/>
          <w:szCs w:val="24"/>
        </w:rPr>
        <w:t>Objaśnienia do Wieloletniej Prognozy Finansowej Gminy Ciechanów</w:t>
      </w: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sz w:val="24"/>
          <w:szCs w:val="24"/>
        </w:rPr>
        <w:tab/>
        <w:t>Wieloletnia Prognoza Finansowa sporządzana jest w celu przeprowadzenia oceny sytuacji finansowej Gminy przez Radę Gminy, jej mieszkańców, instytucje finansowe, organy nadzoru. Tworzenie projekcji dochodów i wydatków budżetowych obrazujących sytuację finansową gminy w przyszłych latach pozwala na dokonanie analizy jej możliwości inwestycyjnych oraz na ocenę zdolności kredytowej.</w:t>
      </w: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sz w:val="24"/>
          <w:szCs w:val="24"/>
        </w:rPr>
        <w:t>Wieloletnia Prognoza Finansowa Gminy Ciechanów przygotowana została na lata 2021-2027.</w:t>
      </w: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sz w:val="24"/>
          <w:szCs w:val="24"/>
        </w:rPr>
        <w:t xml:space="preserve">Długość okresu objętego prognozą wynika z art. 227 ust.2 ustawy z dnia 27 sierpnia 2009 r. </w:t>
      </w: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sz w:val="24"/>
          <w:szCs w:val="24"/>
        </w:rPr>
        <w:t>o finansach publicznych (Dz. U. z 2019 r. poz. 869). z brzmienia przepisu wynika, że prognozę należy sporządzić na okres, na który zaciągnięto lub planuje się zaciągnąć zobowiązanie. Ostatnia potencjalna spłata już zaciągniętych kredytów przypada w roku 2027.</w:t>
      </w: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sz w:val="24"/>
          <w:szCs w:val="24"/>
        </w:rPr>
        <w:t>Bazę do obliczeń  stanowią zweryfikowane dane , będące wynikiem dokonanej analizy danych historycznych, dotyczących wykonania budżetów Gminy za ostatnie 2 lata i przewidywane wykonanie za 2020 r.</w:t>
      </w: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sz w:val="24"/>
          <w:szCs w:val="24"/>
        </w:rPr>
        <w:t xml:space="preserve">W trakcie realizacji </w:t>
      </w:r>
      <w:r w:rsidR="004D065A">
        <w:rPr>
          <w:rFonts w:ascii="Times New Roman" w:hAnsi="Times New Roman" w:cs="Times New Roman"/>
          <w:sz w:val="24"/>
          <w:szCs w:val="24"/>
        </w:rPr>
        <w:t>budżetu wprowadzono dotychczas 3</w:t>
      </w:r>
      <w:r w:rsidRPr="00C572BA">
        <w:rPr>
          <w:rFonts w:ascii="Times New Roman" w:hAnsi="Times New Roman" w:cs="Times New Roman"/>
          <w:sz w:val="24"/>
          <w:szCs w:val="24"/>
        </w:rPr>
        <w:t xml:space="preserve"> zmiany w uchwale budżetowej na 2021 rok zarządzeniem Wójta Gminy Ciechanów i uchwałą. </w:t>
      </w: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72BA">
        <w:rPr>
          <w:rFonts w:ascii="Times New Roman" w:hAnsi="Times New Roman" w:cs="Times New Roman"/>
          <w:sz w:val="24"/>
          <w:szCs w:val="24"/>
        </w:rPr>
        <w:tab/>
        <w:t xml:space="preserve">Zmiany Wieloletniej Prognozy Finansowej wprowadzone Uchwałą Nr </w:t>
      </w:r>
      <w:r w:rsidR="004D065A">
        <w:rPr>
          <w:rFonts w:ascii="Times New Roman" w:hAnsi="Times New Roman" w:cs="Times New Roman"/>
          <w:sz w:val="24"/>
          <w:szCs w:val="24"/>
        </w:rPr>
        <w:t>…….</w:t>
      </w:r>
      <w:r w:rsidRPr="00C572BA">
        <w:rPr>
          <w:rFonts w:ascii="Times New Roman" w:hAnsi="Times New Roman" w:cs="Times New Roman"/>
          <w:sz w:val="24"/>
          <w:szCs w:val="24"/>
        </w:rPr>
        <w:t>/21 Rady Gminy Ciechanów z dnia</w:t>
      </w:r>
      <w:r w:rsidR="007718B9">
        <w:rPr>
          <w:rFonts w:ascii="Times New Roman" w:hAnsi="Times New Roman" w:cs="Times New Roman"/>
          <w:sz w:val="24"/>
          <w:szCs w:val="24"/>
        </w:rPr>
        <w:t xml:space="preserve"> </w:t>
      </w:r>
      <w:r w:rsidR="004D065A">
        <w:rPr>
          <w:rFonts w:ascii="Times New Roman" w:hAnsi="Times New Roman" w:cs="Times New Roman"/>
          <w:sz w:val="24"/>
          <w:szCs w:val="24"/>
        </w:rPr>
        <w:t>…czerwca</w:t>
      </w:r>
      <w:r w:rsidR="007718B9">
        <w:rPr>
          <w:rFonts w:ascii="Times New Roman" w:hAnsi="Times New Roman" w:cs="Times New Roman"/>
          <w:sz w:val="24"/>
          <w:szCs w:val="24"/>
        </w:rPr>
        <w:t xml:space="preserve"> </w:t>
      </w:r>
      <w:r w:rsidRPr="00C572BA">
        <w:rPr>
          <w:rFonts w:ascii="Times New Roman" w:hAnsi="Times New Roman" w:cs="Times New Roman"/>
          <w:sz w:val="24"/>
          <w:szCs w:val="24"/>
        </w:rPr>
        <w:t>2021 r. dotyczą zaktualizowania kwot wydatków budżetu gminy na rok 2021 oraz zmian w przedsięwzięciach.</w:t>
      </w: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sz w:val="24"/>
          <w:szCs w:val="24"/>
        </w:rPr>
        <w:t xml:space="preserve">   </w:t>
      </w:r>
      <w:r w:rsidR="00FC6BAE">
        <w:rPr>
          <w:rFonts w:ascii="Times New Roman" w:hAnsi="Times New Roman" w:cs="Times New Roman"/>
          <w:sz w:val="24"/>
          <w:szCs w:val="24"/>
        </w:rPr>
        <w:t xml:space="preserve">    Plan dochodów po </w:t>
      </w:r>
      <w:r w:rsidRPr="00C572BA">
        <w:rPr>
          <w:rFonts w:ascii="Times New Roman" w:hAnsi="Times New Roman" w:cs="Times New Roman"/>
          <w:sz w:val="24"/>
          <w:szCs w:val="24"/>
        </w:rPr>
        <w:t>zmian</w:t>
      </w:r>
      <w:r w:rsidR="00FC6BAE">
        <w:rPr>
          <w:rFonts w:ascii="Times New Roman" w:hAnsi="Times New Roman" w:cs="Times New Roman"/>
          <w:sz w:val="24"/>
          <w:szCs w:val="24"/>
        </w:rPr>
        <w:t>ach</w:t>
      </w:r>
      <w:r w:rsidRPr="00C572BA">
        <w:rPr>
          <w:rFonts w:ascii="Times New Roman" w:hAnsi="Times New Roman" w:cs="Times New Roman"/>
          <w:sz w:val="24"/>
          <w:szCs w:val="24"/>
        </w:rPr>
        <w:t xml:space="preserve"> wynosi </w:t>
      </w:r>
      <w:r w:rsidR="004D065A">
        <w:rPr>
          <w:rFonts w:ascii="Times New Roman" w:hAnsi="Times New Roman" w:cs="Times New Roman"/>
          <w:b/>
          <w:bCs/>
          <w:sz w:val="24"/>
          <w:szCs w:val="24"/>
        </w:rPr>
        <w:t>43</w:t>
      </w:r>
      <w:r w:rsidRPr="00C572B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E72AC">
        <w:rPr>
          <w:rFonts w:ascii="Times New Roman" w:hAnsi="Times New Roman" w:cs="Times New Roman"/>
          <w:b/>
          <w:bCs/>
          <w:sz w:val="24"/>
          <w:szCs w:val="24"/>
        </w:rPr>
        <w:t>805</w:t>
      </w:r>
      <w:r w:rsidR="004D065A">
        <w:rPr>
          <w:rFonts w:ascii="Times New Roman" w:hAnsi="Times New Roman" w:cs="Times New Roman"/>
          <w:b/>
          <w:bCs/>
          <w:sz w:val="24"/>
          <w:szCs w:val="24"/>
        </w:rPr>
        <w:t>.838,00</w:t>
      </w:r>
      <w:r w:rsidRPr="00C572BA">
        <w:rPr>
          <w:rFonts w:ascii="Times New Roman" w:hAnsi="Times New Roman" w:cs="Times New Roman"/>
          <w:b/>
          <w:bCs/>
          <w:sz w:val="24"/>
          <w:szCs w:val="24"/>
        </w:rPr>
        <w:t xml:space="preserve"> zł,</w:t>
      </w:r>
      <w:r w:rsidRPr="00C572BA">
        <w:rPr>
          <w:rFonts w:ascii="Times New Roman" w:hAnsi="Times New Roman" w:cs="Times New Roman"/>
          <w:sz w:val="24"/>
          <w:szCs w:val="24"/>
        </w:rPr>
        <w:t xml:space="preserve"> w tym dochody bieżąc</w:t>
      </w:r>
      <w:r w:rsidR="007718B9">
        <w:rPr>
          <w:rFonts w:ascii="Times New Roman" w:hAnsi="Times New Roman" w:cs="Times New Roman"/>
          <w:sz w:val="24"/>
          <w:szCs w:val="24"/>
        </w:rPr>
        <w:t>e 4</w:t>
      </w:r>
      <w:r w:rsidR="004D065A">
        <w:rPr>
          <w:rFonts w:ascii="Times New Roman" w:hAnsi="Times New Roman" w:cs="Times New Roman"/>
          <w:sz w:val="24"/>
          <w:szCs w:val="24"/>
        </w:rPr>
        <w:t>1</w:t>
      </w:r>
      <w:r w:rsidRPr="00C572BA">
        <w:rPr>
          <w:rFonts w:ascii="Times New Roman" w:hAnsi="Times New Roman" w:cs="Times New Roman"/>
          <w:sz w:val="24"/>
          <w:szCs w:val="24"/>
        </w:rPr>
        <w:t>.</w:t>
      </w:r>
      <w:r w:rsidR="004D065A">
        <w:rPr>
          <w:rFonts w:ascii="Times New Roman" w:hAnsi="Times New Roman" w:cs="Times New Roman"/>
          <w:sz w:val="24"/>
          <w:szCs w:val="24"/>
        </w:rPr>
        <w:t>8</w:t>
      </w:r>
      <w:r w:rsidR="000E72AC">
        <w:rPr>
          <w:rFonts w:ascii="Times New Roman" w:hAnsi="Times New Roman" w:cs="Times New Roman"/>
          <w:sz w:val="24"/>
          <w:szCs w:val="24"/>
        </w:rPr>
        <w:t>62</w:t>
      </w:r>
      <w:r w:rsidR="004D065A">
        <w:rPr>
          <w:rFonts w:ascii="Times New Roman" w:hAnsi="Times New Roman" w:cs="Times New Roman"/>
          <w:sz w:val="24"/>
          <w:szCs w:val="24"/>
        </w:rPr>
        <w:t>.625,00</w:t>
      </w:r>
      <w:r w:rsidR="007718B9">
        <w:rPr>
          <w:rFonts w:ascii="Times New Roman" w:hAnsi="Times New Roman" w:cs="Times New Roman"/>
          <w:sz w:val="24"/>
          <w:szCs w:val="24"/>
        </w:rPr>
        <w:t xml:space="preserve"> zł, dochody majątkowe 1.943.213,00</w:t>
      </w:r>
      <w:r w:rsidRPr="00C572BA">
        <w:rPr>
          <w:rFonts w:ascii="Times New Roman" w:hAnsi="Times New Roman" w:cs="Times New Roman"/>
          <w:sz w:val="24"/>
          <w:szCs w:val="24"/>
        </w:rPr>
        <w:t xml:space="preserve"> zł. </w:t>
      </w: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sz w:val="24"/>
          <w:szCs w:val="24"/>
        </w:rPr>
        <w:t xml:space="preserve">  </w:t>
      </w:r>
      <w:r w:rsidR="00FC6BAE">
        <w:rPr>
          <w:rFonts w:ascii="Times New Roman" w:hAnsi="Times New Roman" w:cs="Times New Roman"/>
          <w:sz w:val="24"/>
          <w:szCs w:val="24"/>
        </w:rPr>
        <w:t xml:space="preserve">     Plan wydatków po</w:t>
      </w:r>
      <w:r w:rsidRPr="00C572BA">
        <w:rPr>
          <w:rFonts w:ascii="Times New Roman" w:hAnsi="Times New Roman" w:cs="Times New Roman"/>
          <w:sz w:val="24"/>
          <w:szCs w:val="24"/>
        </w:rPr>
        <w:t xml:space="preserve"> zmian</w:t>
      </w:r>
      <w:r w:rsidR="00FC6BAE">
        <w:rPr>
          <w:rFonts w:ascii="Times New Roman" w:hAnsi="Times New Roman" w:cs="Times New Roman"/>
          <w:sz w:val="24"/>
          <w:szCs w:val="24"/>
        </w:rPr>
        <w:t>ach</w:t>
      </w:r>
      <w:r w:rsidRPr="00C572B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C572BA">
        <w:rPr>
          <w:rFonts w:ascii="Times New Roman" w:hAnsi="Times New Roman" w:cs="Times New Roman"/>
          <w:sz w:val="24"/>
          <w:szCs w:val="24"/>
        </w:rPr>
        <w:t xml:space="preserve">wynosi </w:t>
      </w:r>
      <w:r w:rsidRPr="00C572B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D065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572B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E72AC">
        <w:rPr>
          <w:rFonts w:ascii="Times New Roman" w:hAnsi="Times New Roman" w:cs="Times New Roman"/>
          <w:b/>
          <w:bCs/>
          <w:sz w:val="24"/>
          <w:szCs w:val="24"/>
        </w:rPr>
        <w:t>315</w:t>
      </w:r>
      <w:r w:rsidR="007718B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D065A">
        <w:rPr>
          <w:rFonts w:ascii="Times New Roman" w:hAnsi="Times New Roman" w:cs="Times New Roman"/>
          <w:b/>
          <w:bCs/>
          <w:sz w:val="24"/>
          <w:szCs w:val="24"/>
        </w:rPr>
        <w:t>723,04</w:t>
      </w:r>
      <w:r w:rsidR="00771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72BA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C572BA">
        <w:rPr>
          <w:rFonts w:ascii="Times New Roman" w:hAnsi="Times New Roman" w:cs="Times New Roman"/>
          <w:sz w:val="24"/>
          <w:szCs w:val="24"/>
        </w:rPr>
        <w:t xml:space="preserve">, w tym wydatki bieżące </w:t>
      </w:r>
    </w:p>
    <w:p w:rsidR="00C572BA" w:rsidRPr="00C572BA" w:rsidRDefault="00C572BA" w:rsidP="00AC59DF">
      <w:pPr>
        <w:widowControl w:val="0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sz w:val="24"/>
          <w:szCs w:val="24"/>
        </w:rPr>
        <w:t xml:space="preserve">       </w:t>
      </w:r>
      <w:r w:rsidR="004D065A">
        <w:rPr>
          <w:rFonts w:ascii="Times New Roman" w:hAnsi="Times New Roman" w:cs="Times New Roman"/>
          <w:sz w:val="24"/>
          <w:szCs w:val="24"/>
        </w:rPr>
        <w:t>33</w:t>
      </w:r>
      <w:r w:rsidR="007718B9">
        <w:rPr>
          <w:rFonts w:ascii="Times New Roman" w:hAnsi="Times New Roman" w:cs="Times New Roman"/>
          <w:sz w:val="24"/>
          <w:szCs w:val="24"/>
        </w:rPr>
        <w:t>.</w:t>
      </w:r>
      <w:r w:rsidR="004D065A">
        <w:rPr>
          <w:rFonts w:ascii="Times New Roman" w:hAnsi="Times New Roman" w:cs="Times New Roman"/>
          <w:sz w:val="24"/>
          <w:szCs w:val="24"/>
        </w:rPr>
        <w:t>3</w:t>
      </w:r>
      <w:r w:rsidR="000E72AC">
        <w:rPr>
          <w:rFonts w:ascii="Times New Roman" w:hAnsi="Times New Roman" w:cs="Times New Roman"/>
          <w:sz w:val="24"/>
          <w:szCs w:val="24"/>
        </w:rPr>
        <w:t>67</w:t>
      </w:r>
      <w:r w:rsidR="004D065A">
        <w:rPr>
          <w:rFonts w:ascii="Times New Roman" w:hAnsi="Times New Roman" w:cs="Times New Roman"/>
          <w:sz w:val="24"/>
          <w:szCs w:val="24"/>
        </w:rPr>
        <w:t>.543,60 zł oraz wydatki majątkowe 11.</w:t>
      </w:r>
      <w:r w:rsidR="000E72AC">
        <w:rPr>
          <w:rFonts w:ascii="Times New Roman" w:hAnsi="Times New Roman" w:cs="Times New Roman"/>
          <w:sz w:val="24"/>
          <w:szCs w:val="24"/>
        </w:rPr>
        <w:t>94</w:t>
      </w:r>
      <w:r w:rsidR="004D065A">
        <w:rPr>
          <w:rFonts w:ascii="Times New Roman" w:hAnsi="Times New Roman" w:cs="Times New Roman"/>
          <w:sz w:val="24"/>
          <w:szCs w:val="24"/>
        </w:rPr>
        <w:t>8</w:t>
      </w:r>
      <w:r w:rsidRPr="00C572BA">
        <w:rPr>
          <w:rFonts w:ascii="Times New Roman" w:hAnsi="Times New Roman" w:cs="Times New Roman"/>
          <w:sz w:val="24"/>
          <w:szCs w:val="24"/>
        </w:rPr>
        <w:t>.</w:t>
      </w:r>
      <w:r w:rsidR="007718B9">
        <w:rPr>
          <w:rFonts w:ascii="Times New Roman" w:hAnsi="Times New Roman" w:cs="Times New Roman"/>
          <w:sz w:val="24"/>
          <w:szCs w:val="24"/>
        </w:rPr>
        <w:t>179,44</w:t>
      </w:r>
      <w:r w:rsidRPr="00C572BA">
        <w:rPr>
          <w:rFonts w:ascii="Times New Roman" w:hAnsi="Times New Roman" w:cs="Times New Roman"/>
          <w:sz w:val="24"/>
          <w:szCs w:val="24"/>
        </w:rPr>
        <w:t xml:space="preserve"> zł.      </w:t>
      </w: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72BA">
        <w:rPr>
          <w:rFonts w:ascii="Times New Roman" w:hAnsi="Times New Roman" w:cs="Times New Roman"/>
          <w:b/>
          <w:bCs/>
          <w:sz w:val="24"/>
          <w:szCs w:val="24"/>
        </w:rPr>
        <w:t>Przedsięwzięcia</w:t>
      </w: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sz w:val="24"/>
          <w:szCs w:val="24"/>
        </w:rPr>
        <w:t>W roku 2021 limit na przedsięwzięcia przyjęto w kwocie 8.</w:t>
      </w:r>
      <w:r w:rsidR="00F630A1">
        <w:rPr>
          <w:rFonts w:ascii="Times New Roman" w:hAnsi="Times New Roman" w:cs="Times New Roman"/>
          <w:sz w:val="24"/>
          <w:szCs w:val="24"/>
        </w:rPr>
        <w:t>716.</w:t>
      </w:r>
      <w:r w:rsidR="00AE19C8">
        <w:rPr>
          <w:rFonts w:ascii="Times New Roman" w:hAnsi="Times New Roman" w:cs="Times New Roman"/>
          <w:sz w:val="24"/>
          <w:szCs w:val="24"/>
        </w:rPr>
        <w:t>592,12</w:t>
      </w:r>
      <w:r w:rsidRPr="00C572BA">
        <w:rPr>
          <w:rFonts w:ascii="Times New Roman" w:hAnsi="Times New Roman" w:cs="Times New Roman"/>
          <w:sz w:val="24"/>
          <w:szCs w:val="24"/>
        </w:rPr>
        <w:t xml:space="preserve"> zł, w tym na wydatki bieżące </w:t>
      </w:r>
      <w:r w:rsidR="00F630A1">
        <w:rPr>
          <w:rFonts w:ascii="Times New Roman" w:hAnsi="Times New Roman" w:cs="Times New Roman"/>
          <w:sz w:val="24"/>
          <w:szCs w:val="24"/>
        </w:rPr>
        <w:t>3.274</w:t>
      </w:r>
      <w:r w:rsidRPr="00C572BA">
        <w:rPr>
          <w:rFonts w:ascii="Times New Roman" w:hAnsi="Times New Roman" w:cs="Times New Roman"/>
          <w:sz w:val="24"/>
          <w:szCs w:val="24"/>
        </w:rPr>
        <w:t xml:space="preserve">.592,12 zł oraz na </w:t>
      </w:r>
      <w:r w:rsidR="00AE19C8">
        <w:rPr>
          <w:rFonts w:ascii="Times New Roman" w:hAnsi="Times New Roman" w:cs="Times New Roman"/>
          <w:sz w:val="24"/>
          <w:szCs w:val="24"/>
        </w:rPr>
        <w:t>wydatki majątkowe w kwocie 5.</w:t>
      </w:r>
      <w:r w:rsidR="00F630A1">
        <w:rPr>
          <w:rFonts w:ascii="Times New Roman" w:hAnsi="Times New Roman" w:cs="Times New Roman"/>
          <w:sz w:val="24"/>
          <w:szCs w:val="24"/>
        </w:rPr>
        <w:t>44</w:t>
      </w:r>
      <w:r w:rsidR="00AE19C8">
        <w:rPr>
          <w:rFonts w:ascii="Times New Roman" w:hAnsi="Times New Roman" w:cs="Times New Roman"/>
          <w:sz w:val="24"/>
          <w:szCs w:val="24"/>
        </w:rPr>
        <w:t>2</w:t>
      </w:r>
      <w:r w:rsidRPr="00C572BA">
        <w:rPr>
          <w:rFonts w:ascii="Times New Roman" w:hAnsi="Times New Roman" w:cs="Times New Roman"/>
          <w:sz w:val="24"/>
          <w:szCs w:val="24"/>
        </w:rPr>
        <w:t>.000,00 zł, wydatki na programy</w:t>
      </w:r>
      <w:r w:rsidR="00014204">
        <w:rPr>
          <w:rFonts w:ascii="Times New Roman" w:hAnsi="Times New Roman" w:cs="Times New Roman"/>
          <w:sz w:val="24"/>
          <w:szCs w:val="24"/>
        </w:rPr>
        <w:t>, projekty unijne 100.216,12 zł</w:t>
      </w:r>
      <w:r w:rsidRPr="00C572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sz w:val="24"/>
          <w:szCs w:val="24"/>
        </w:rPr>
        <w:t>W uchwale niniejszej dokonano zmian w następujących zadaniach wieloletnich, w tym :</w:t>
      </w:r>
    </w:p>
    <w:p w:rsidR="00C572BA" w:rsidRPr="00C572BA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19C8" w:rsidRPr="00ED6B47" w:rsidRDefault="00C572BA" w:rsidP="00C572BA">
      <w:pPr>
        <w:widowControl w:val="0"/>
        <w:numPr>
          <w:ilvl w:val="0"/>
          <w:numId w:val="1"/>
        </w:numPr>
        <w:tabs>
          <w:tab w:val="left" w:pos="56"/>
          <w:tab w:val="left" w:pos="708"/>
          <w:tab w:val="left" w:pos="1416"/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b/>
          <w:bCs/>
          <w:sz w:val="24"/>
          <w:szCs w:val="24"/>
        </w:rPr>
        <w:t>w planach przedsięwzięć wydatków bieżących</w:t>
      </w:r>
      <w:r w:rsidR="00AE19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D6B47">
        <w:rPr>
          <w:rFonts w:ascii="Times New Roman" w:hAnsi="Times New Roman" w:cs="Times New Roman"/>
          <w:bCs/>
          <w:sz w:val="24"/>
          <w:szCs w:val="24"/>
        </w:rPr>
        <w:t xml:space="preserve">wprowadza </w:t>
      </w:r>
      <w:r w:rsidR="00AE19C8" w:rsidRPr="00AE19C8">
        <w:rPr>
          <w:rFonts w:ascii="Times New Roman" w:hAnsi="Times New Roman" w:cs="Times New Roman"/>
          <w:bCs/>
          <w:sz w:val="24"/>
          <w:szCs w:val="24"/>
        </w:rPr>
        <w:t xml:space="preserve">się </w:t>
      </w:r>
      <w:r w:rsidR="00ED6B47">
        <w:rPr>
          <w:rFonts w:ascii="Times New Roman" w:hAnsi="Times New Roman" w:cs="Times New Roman"/>
          <w:bCs/>
          <w:sz w:val="24"/>
          <w:szCs w:val="24"/>
        </w:rPr>
        <w:t>następujące zmiany:</w:t>
      </w:r>
    </w:p>
    <w:p w:rsidR="004502A1" w:rsidRPr="004502A1" w:rsidRDefault="004502A1" w:rsidP="00EB5626">
      <w:pPr>
        <w:pStyle w:val="Akapitzlist"/>
        <w:widowControl w:val="0"/>
        <w:numPr>
          <w:ilvl w:val="0"/>
          <w:numId w:val="3"/>
        </w:numPr>
        <w:tabs>
          <w:tab w:val="left" w:pos="426"/>
          <w:tab w:val="left" w:pos="1919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2A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ED6B47" w:rsidRPr="004502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02A1">
        <w:rPr>
          <w:rFonts w:ascii="Times New Roman" w:hAnsi="Times New Roman" w:cs="Times New Roman"/>
          <w:bCs/>
          <w:sz w:val="24"/>
          <w:szCs w:val="24"/>
        </w:rPr>
        <w:t>zwiększa się dotychczasowy limit na realizację zadania</w:t>
      </w:r>
      <w:r w:rsidRPr="004502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02A1">
        <w:rPr>
          <w:rFonts w:ascii="Times New Roman" w:hAnsi="Times New Roman" w:cs="Times New Roman"/>
          <w:sz w:val="24"/>
          <w:szCs w:val="24"/>
        </w:rPr>
        <w:t xml:space="preserve">pn. „ </w:t>
      </w:r>
      <w:r w:rsidRPr="004502A1">
        <w:rPr>
          <w:rFonts w:ascii="Times New Roman" w:hAnsi="Times New Roman" w:cs="Times New Roman"/>
          <w:i/>
          <w:sz w:val="24"/>
          <w:szCs w:val="24"/>
        </w:rPr>
        <w:t xml:space="preserve">Odbiór i zagospodarowanie odpadów komunalnych od właścicieli nieruchomości zamieszkałych na terenie Gminy Ciechanów-utrzymanie czystości i porządku na terenie gminy” </w:t>
      </w:r>
      <w:r w:rsidRPr="004502A1">
        <w:rPr>
          <w:rFonts w:ascii="Times New Roman" w:hAnsi="Times New Roman" w:cs="Times New Roman"/>
          <w:sz w:val="24"/>
          <w:szCs w:val="24"/>
        </w:rPr>
        <w:t>o łącznych nakładach 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502A1">
        <w:rPr>
          <w:rFonts w:ascii="Times New Roman" w:hAnsi="Times New Roman" w:cs="Times New Roman"/>
          <w:sz w:val="24"/>
          <w:szCs w:val="24"/>
        </w:rPr>
        <w:t xml:space="preserve">00.000,00 zł, w tym na  2021r. – </w:t>
      </w:r>
      <w:r>
        <w:rPr>
          <w:rFonts w:ascii="Times New Roman" w:hAnsi="Times New Roman" w:cs="Times New Roman"/>
          <w:sz w:val="24"/>
          <w:szCs w:val="24"/>
        </w:rPr>
        <w:t>1.4</w:t>
      </w:r>
      <w:r w:rsidRPr="004502A1">
        <w:rPr>
          <w:rFonts w:ascii="Times New Roman" w:hAnsi="Times New Roman" w:cs="Times New Roman"/>
          <w:sz w:val="24"/>
          <w:szCs w:val="24"/>
        </w:rPr>
        <w:t>16.000,00 zł, na 2022 r. – 984.000,00 zł</w:t>
      </w:r>
      <w:r w:rsidR="00D6630F">
        <w:rPr>
          <w:rFonts w:ascii="Times New Roman" w:hAnsi="Times New Roman" w:cs="Times New Roman"/>
          <w:sz w:val="24"/>
          <w:szCs w:val="24"/>
        </w:rPr>
        <w:t>.</w:t>
      </w:r>
    </w:p>
    <w:p w:rsidR="00ED6B47" w:rsidRPr="00AE19C8" w:rsidRDefault="00ED6B47" w:rsidP="00ED6B47">
      <w:pPr>
        <w:widowControl w:val="0"/>
        <w:tabs>
          <w:tab w:val="left" w:pos="56"/>
          <w:tab w:val="left" w:pos="708"/>
          <w:tab w:val="left" w:pos="1416"/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572BA" w:rsidRPr="00AE19C8" w:rsidRDefault="00C572BA" w:rsidP="00C572BA">
      <w:pPr>
        <w:widowControl w:val="0"/>
        <w:numPr>
          <w:ilvl w:val="0"/>
          <w:numId w:val="1"/>
        </w:numPr>
        <w:tabs>
          <w:tab w:val="left" w:pos="56"/>
          <w:tab w:val="left" w:pos="708"/>
          <w:tab w:val="left" w:pos="1416"/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C8">
        <w:rPr>
          <w:rFonts w:ascii="Times New Roman" w:hAnsi="Times New Roman" w:cs="Times New Roman"/>
          <w:b/>
          <w:bCs/>
          <w:sz w:val="24"/>
          <w:szCs w:val="24"/>
        </w:rPr>
        <w:t xml:space="preserve"> w planach przedsięwzięć wydatków majątkowych</w:t>
      </w:r>
      <w:r w:rsidRPr="00AE19C8">
        <w:rPr>
          <w:rFonts w:ascii="Times New Roman" w:hAnsi="Times New Roman" w:cs="Times New Roman"/>
          <w:sz w:val="24"/>
          <w:szCs w:val="24"/>
        </w:rPr>
        <w:t>:</w:t>
      </w:r>
    </w:p>
    <w:p w:rsidR="00C572BA" w:rsidRPr="00C572BA" w:rsidRDefault="00C572BA" w:rsidP="00C572BA">
      <w:pPr>
        <w:widowControl w:val="0"/>
        <w:tabs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2BA" w:rsidRDefault="00C572BA" w:rsidP="00C572BA">
      <w:pPr>
        <w:widowControl w:val="0"/>
        <w:tabs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BA">
        <w:rPr>
          <w:rFonts w:ascii="Times New Roman" w:hAnsi="Times New Roman" w:cs="Times New Roman"/>
          <w:sz w:val="24"/>
          <w:szCs w:val="24"/>
        </w:rPr>
        <w:t>- zmniejszono dotychczasowy planu wydatków majątkowych w ramach przedsięwzięcia objętego Wieloletnią Prognozą Finansową na lata 2020-2021 zadania pn. „</w:t>
      </w:r>
      <w:r w:rsidRPr="00C572BA">
        <w:rPr>
          <w:rFonts w:ascii="Times New Roman" w:hAnsi="Times New Roman" w:cs="Times New Roman"/>
          <w:i/>
          <w:iCs/>
          <w:sz w:val="24"/>
          <w:szCs w:val="24"/>
        </w:rPr>
        <w:t xml:space="preserve">Przebudowa drogi gminnej nr 120255W relacji DK w miejscowości Rykaczewo" </w:t>
      </w:r>
      <w:r w:rsidR="00AE19C8">
        <w:rPr>
          <w:rFonts w:ascii="Times New Roman" w:hAnsi="Times New Roman" w:cs="Times New Roman"/>
          <w:sz w:val="24"/>
          <w:szCs w:val="24"/>
        </w:rPr>
        <w:t xml:space="preserve"> o kwotę </w:t>
      </w:r>
      <w:r w:rsidR="00F21A54">
        <w:rPr>
          <w:rFonts w:ascii="Times New Roman" w:hAnsi="Times New Roman" w:cs="Times New Roman"/>
          <w:sz w:val="24"/>
          <w:szCs w:val="24"/>
        </w:rPr>
        <w:t>400</w:t>
      </w:r>
      <w:r w:rsidRPr="00C572BA">
        <w:rPr>
          <w:rFonts w:ascii="Times New Roman" w:hAnsi="Times New Roman" w:cs="Times New Roman"/>
          <w:sz w:val="24"/>
          <w:szCs w:val="24"/>
        </w:rPr>
        <w:t>.000,00 zł, łączne nakłady po zmianach  wynoszą 3.</w:t>
      </w:r>
      <w:r w:rsidR="00F21A54">
        <w:rPr>
          <w:rFonts w:ascii="Times New Roman" w:hAnsi="Times New Roman" w:cs="Times New Roman"/>
          <w:sz w:val="24"/>
          <w:szCs w:val="24"/>
        </w:rPr>
        <w:t>271</w:t>
      </w:r>
      <w:r w:rsidRPr="00C572BA">
        <w:rPr>
          <w:rFonts w:ascii="Times New Roman" w:hAnsi="Times New Roman" w:cs="Times New Roman"/>
          <w:sz w:val="24"/>
          <w:szCs w:val="24"/>
        </w:rPr>
        <w:t>.</w:t>
      </w:r>
      <w:r w:rsidR="00F21A54">
        <w:rPr>
          <w:rFonts w:ascii="Times New Roman" w:hAnsi="Times New Roman" w:cs="Times New Roman"/>
          <w:sz w:val="24"/>
          <w:szCs w:val="24"/>
        </w:rPr>
        <w:t>000,00 zł, w tym na 2021 rok – 2</w:t>
      </w:r>
      <w:r w:rsidRPr="00C572BA">
        <w:rPr>
          <w:rFonts w:ascii="Times New Roman" w:hAnsi="Times New Roman" w:cs="Times New Roman"/>
          <w:sz w:val="24"/>
          <w:szCs w:val="24"/>
        </w:rPr>
        <w:t>.</w:t>
      </w:r>
      <w:r w:rsidR="00F21A54">
        <w:rPr>
          <w:rFonts w:ascii="Times New Roman" w:hAnsi="Times New Roman" w:cs="Times New Roman"/>
          <w:sz w:val="24"/>
          <w:szCs w:val="24"/>
        </w:rPr>
        <w:t>924.000,00 zł;</w:t>
      </w:r>
    </w:p>
    <w:p w:rsidR="00F21A54" w:rsidRDefault="00F21A54" w:rsidP="00C572BA">
      <w:pPr>
        <w:widowControl w:val="0"/>
        <w:tabs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6B47">
        <w:rPr>
          <w:rFonts w:ascii="Times New Roman" w:hAnsi="Times New Roman" w:cs="Times New Roman"/>
          <w:sz w:val="24"/>
          <w:szCs w:val="24"/>
        </w:rPr>
        <w:t xml:space="preserve">wprowadzono nowe zadania </w:t>
      </w:r>
      <w:r w:rsidR="00D6630F">
        <w:rPr>
          <w:rFonts w:ascii="Times New Roman" w:hAnsi="Times New Roman" w:cs="Times New Roman"/>
          <w:sz w:val="24"/>
          <w:szCs w:val="24"/>
        </w:rPr>
        <w:t>pn.:</w:t>
      </w:r>
    </w:p>
    <w:p w:rsidR="00D6630F" w:rsidRDefault="00D6630F" w:rsidP="00D6630F">
      <w:pPr>
        <w:pStyle w:val="Akapitzlist"/>
        <w:widowControl w:val="0"/>
        <w:numPr>
          <w:ilvl w:val="0"/>
          <w:numId w:val="5"/>
        </w:numPr>
        <w:tabs>
          <w:tab w:val="left" w:pos="36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„Budowa drogi gminnej w miejscowości Rzeczki” limit na lata 2021-2022 wynosi 100.000,00 zł, w tym na 2021 rok zaplanowano 10.000,00 zł zaś na 2020 rok - 90.000,00 zł;</w:t>
      </w:r>
    </w:p>
    <w:p w:rsidR="00D6630F" w:rsidRDefault="00D6630F" w:rsidP="00D6630F">
      <w:pPr>
        <w:pStyle w:val="Akapitzlist"/>
        <w:widowControl w:val="0"/>
        <w:numPr>
          <w:ilvl w:val="0"/>
          <w:numId w:val="5"/>
        </w:numPr>
        <w:tabs>
          <w:tab w:val="left" w:pos="36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„Budowa ulicy Młynarskiej w miejscowości Gąski” limit na lata 2021-2022 wynosi 100.000,00 zł, w tym na 2021 rok zaplanowano 10.000,00 zł zaś na 2020 rok - </w:t>
      </w:r>
      <w:r w:rsidR="00670499">
        <w:rPr>
          <w:rFonts w:ascii="Times New Roman" w:hAnsi="Times New Roman" w:cs="Times New Roman"/>
          <w:sz w:val="24"/>
          <w:szCs w:val="24"/>
        </w:rPr>
        <w:t>90.000,00 zł.</w:t>
      </w:r>
    </w:p>
    <w:p w:rsidR="00EF109E" w:rsidRPr="00C572BA" w:rsidRDefault="00EF109E" w:rsidP="00C572BA">
      <w:pPr>
        <w:widowControl w:val="0"/>
        <w:tabs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DED" w:rsidRPr="00162DED" w:rsidRDefault="00EF109E" w:rsidP="00162DE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2DED">
        <w:rPr>
          <w:rFonts w:ascii="Times New Roman" w:hAnsi="Times New Roman" w:cs="Times New Roman"/>
          <w:sz w:val="24"/>
          <w:szCs w:val="24"/>
        </w:rPr>
        <w:t xml:space="preserve"> </w:t>
      </w:r>
      <w:r w:rsidR="00162DED" w:rsidRPr="00162DED">
        <w:rPr>
          <w:rFonts w:ascii="Times New Roman" w:hAnsi="Times New Roman" w:cs="Times New Roman"/>
          <w:sz w:val="24"/>
          <w:szCs w:val="24"/>
        </w:rPr>
        <w:t xml:space="preserve">Różnica między dochodami a wydatkami, stanowi deficyt budżetu w kwocie 1.509.885,04 zł, który zostanie pokryty przychodami pochodzącymi z wolnych środków w kwocie 1.509.885,04 zł. </w:t>
      </w:r>
    </w:p>
    <w:p w:rsidR="00162DED" w:rsidRPr="00162DED" w:rsidRDefault="00162DED" w:rsidP="00162DE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62DED">
        <w:rPr>
          <w:rFonts w:ascii="Times New Roman" w:hAnsi="Times New Roman" w:cs="Times New Roman"/>
          <w:sz w:val="24"/>
          <w:szCs w:val="24"/>
        </w:rPr>
        <w:t xml:space="preserve">Przychody w kwocie 2.044.298,33 zł, którymi są wolne środki, przeznacza się na rozchody z tytułu planowanej spłatę rat kredytu w kwocie 1.920.000,00 zł oraz w kwocie 124.298,33 zł na rozchody z tytułu innych rozliczeń (zobowiązań względem urzędu skarbowego). </w:t>
      </w:r>
    </w:p>
    <w:p w:rsidR="00162DED" w:rsidRPr="00162DED" w:rsidRDefault="00162DED" w:rsidP="00162DED">
      <w:pPr>
        <w:tabs>
          <w:tab w:val="left" w:pos="0"/>
          <w:tab w:val="left" w:pos="360"/>
          <w:tab w:val="left" w:pos="567"/>
        </w:tabs>
        <w:spacing w:line="240" w:lineRule="auto"/>
        <w:ind w:right="-2"/>
        <w:contextualSpacing/>
        <w:jc w:val="both"/>
        <w:rPr>
          <w:rFonts w:ascii="Times New Roman" w:hAnsi="Times New Roman" w:cs="Times New Roman"/>
        </w:rPr>
      </w:pPr>
      <w:r w:rsidRPr="00162DED">
        <w:rPr>
          <w:rFonts w:ascii="Times New Roman" w:hAnsi="Times New Roman" w:cs="Times New Roman"/>
          <w:sz w:val="24"/>
          <w:szCs w:val="24"/>
        </w:rPr>
        <w:t>Przychody budżetu w wysokości 3.554.1</w:t>
      </w:r>
      <w:r>
        <w:rPr>
          <w:rFonts w:ascii="Times New Roman" w:hAnsi="Times New Roman" w:cs="Times New Roman"/>
          <w:sz w:val="24"/>
          <w:szCs w:val="24"/>
        </w:rPr>
        <w:t>83,37 zł, rozchody w wysokości 1.920.000,00 zł.</w:t>
      </w:r>
    </w:p>
    <w:p w:rsidR="00162F27" w:rsidRPr="00C572BA" w:rsidRDefault="00162F27" w:rsidP="00162DE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62F27" w:rsidRPr="00C572BA" w:rsidSect="00EF109E">
      <w:pgSz w:w="12240" w:h="15840"/>
      <w:pgMar w:top="851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161026A"/>
    <w:multiLevelType w:val="hybridMultilevel"/>
    <w:tmpl w:val="7200F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A00828"/>
    <w:multiLevelType w:val="hybridMultilevel"/>
    <w:tmpl w:val="C074B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6D3A84"/>
    <w:multiLevelType w:val="hybridMultilevel"/>
    <w:tmpl w:val="11C2C71C"/>
    <w:lvl w:ilvl="0" w:tplc="2A36BBD6">
      <w:start w:val="1"/>
      <w:numFmt w:val="decimal"/>
      <w:lvlText w:val="%1)"/>
      <w:lvlJc w:val="left"/>
      <w:pPr>
        <w:ind w:left="780" w:hanging="4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2BA"/>
    <w:rsid w:val="00014204"/>
    <w:rsid w:val="000C2820"/>
    <w:rsid w:val="000E72AC"/>
    <w:rsid w:val="00162DED"/>
    <w:rsid w:val="00162F27"/>
    <w:rsid w:val="001646F8"/>
    <w:rsid w:val="004502A1"/>
    <w:rsid w:val="004D065A"/>
    <w:rsid w:val="00505552"/>
    <w:rsid w:val="005C1CE2"/>
    <w:rsid w:val="005C5F10"/>
    <w:rsid w:val="00670499"/>
    <w:rsid w:val="007718B9"/>
    <w:rsid w:val="007A341A"/>
    <w:rsid w:val="007F2C31"/>
    <w:rsid w:val="00865745"/>
    <w:rsid w:val="009731F2"/>
    <w:rsid w:val="00A638CF"/>
    <w:rsid w:val="00AC59DF"/>
    <w:rsid w:val="00AE19C8"/>
    <w:rsid w:val="00BB5F74"/>
    <w:rsid w:val="00C4296C"/>
    <w:rsid w:val="00C572BA"/>
    <w:rsid w:val="00D6630F"/>
    <w:rsid w:val="00ED6B47"/>
    <w:rsid w:val="00EF109E"/>
    <w:rsid w:val="00F21A54"/>
    <w:rsid w:val="00F630A1"/>
    <w:rsid w:val="00FC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5D449D-8EB7-4BB2-AD33-A42E8CFD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162F2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162F27"/>
    <w:pPr>
      <w:autoSpaceDE w:val="0"/>
      <w:autoSpaceDN w:val="0"/>
      <w:adjustRightInd w:val="0"/>
      <w:ind w:left="720"/>
    </w:pPr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F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5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533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EJ. Jędrzejewska</dc:creator>
  <cp:keywords/>
  <dc:description/>
  <cp:lastModifiedBy>Ewa EJ. Jędrzejewska</cp:lastModifiedBy>
  <cp:revision>11</cp:revision>
  <cp:lastPrinted>2021-02-01T08:37:00Z</cp:lastPrinted>
  <dcterms:created xsi:type="dcterms:W3CDTF">2021-05-20T10:14:00Z</dcterms:created>
  <dcterms:modified xsi:type="dcterms:W3CDTF">2021-05-21T09:51:00Z</dcterms:modified>
</cp:coreProperties>
</file>